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 xml:space="preserve">Sanación emocional 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>MANEJO DEL ENOJO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>DEPARTAMENTO DE SALUD Y SERVICIOS HUMANOS EN LOS ESTADOS UNIDOS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>DEFINICIONES: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 xml:space="preserve">En el más general de los sentidos, el enojo es un </w:t>
      </w:r>
      <w:r>
        <w:rPr>
          <w:rFonts w:ascii="Calibri" w:hAnsi="Calibri"/>
          <w:b/>
          <w:bCs/>
          <w:color w:val="000000"/>
          <w:lang w:val="es-MX"/>
        </w:rPr>
        <w:t>sentimiento o emoción</w:t>
      </w:r>
      <w:r>
        <w:rPr>
          <w:rFonts w:ascii="Calibri" w:hAnsi="Calibri"/>
          <w:color w:val="000000"/>
          <w:lang w:val="es-MX"/>
        </w:rPr>
        <w:t xml:space="preserve"> que abarca desde la irritación leve hasta la furia y rabia intensas. No debe confundirse con la agresión que es una conducta dirigida a causar daño a otra persona o una propiedad.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>La emoción del enojo se convierte en un problema cuando ese enojo se siente con demasiada intensidad, con demasiada frecuencia o se expresa de manera inapropiada pudiendo causar extremado estrés físico en el cuerpo.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>La expresión inapropiada del enojo tiene inicialmente muchas recompensas aparentes (por ejemplo, la reducción de la tensión, el control sobre otros). Pero a largo plazo, estas recompensas conducen a consecuencias negativas.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>Errores acerca del enojo y la agresión: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Default="00DF34A8" w:rsidP="00DF34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Es hereditario</w:t>
      </w:r>
    </w:p>
    <w:p w:rsidR="00DF34A8" w:rsidRDefault="00DF34A8" w:rsidP="00DF34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Conduce forzosamente a la agresión</w:t>
      </w:r>
    </w:p>
    <w:p w:rsidR="00DF34A8" w:rsidRPr="00DF34A8" w:rsidRDefault="00DF34A8" w:rsidP="00DF34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Tenemos que ser agresivos para conseguir lo que queremos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 xml:space="preserve">El enojo se puede convertir en una respuesta rutinaria, familiar y predecible a una variedad de situaciones. Esto es, el enojo se puede convertir en un hábito. 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>EVENTOS O SITUACIONES QUE ACTIVAN EL ENOJO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Default="00DF34A8" w:rsidP="00DF34A8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Calibri" w:hAnsi="Calibri"/>
          <w:color w:val="000000"/>
          <w:lang w:val="es-MX"/>
        </w:rPr>
        <w:t>(Por favor identifíquelas)</w:t>
      </w:r>
    </w:p>
    <w:p w:rsidR="00DF34A8" w:rsidRDefault="00DF34A8" w:rsidP="00DF34A8">
      <w:pPr>
        <w:shd w:val="clear" w:color="auto" w:fill="FFFFFF"/>
        <w:rPr>
          <w:rFonts w:ascii="Helvetica" w:hAnsi="Helvetica"/>
          <w:color w:val="000000"/>
        </w:rPr>
      </w:pPr>
    </w:p>
    <w:p w:rsidR="00DF34A8" w:rsidRP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Largas esperas para ver al médico, filas para comprar u otras situaciones</w:t>
      </w:r>
    </w:p>
    <w:p w:rsid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Congestionamiento de tránsito</w:t>
      </w:r>
    </w:p>
    <w:p w:rsidR="00DF34A8" w:rsidRP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Alguien hace una broma de algo que es delicado para usted</w:t>
      </w:r>
    </w:p>
    <w:p w:rsidR="00DF34A8" w:rsidRP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Presta dinero y no se lo devuelven</w:t>
      </w:r>
    </w:p>
    <w:p w:rsid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Acusaciones injustas y sin fundamento</w:t>
      </w:r>
    </w:p>
    <w:p w:rsidR="00DF34A8" w:rsidRP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Limpiar u ordenar lo que hizo otra persona</w:t>
      </w:r>
    </w:p>
    <w:p w:rsid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Tener familiares mu y desordenados</w:t>
      </w:r>
    </w:p>
    <w:p w:rsidR="00DF34A8" w:rsidRP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Tener un vecino que molesta mucho</w:t>
      </w:r>
    </w:p>
    <w:p w:rsidR="00DF34A8" w:rsidRP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Que le hagan esperar cuando esta al teléfono</w:t>
      </w:r>
    </w:p>
    <w:p w:rsid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Que le den instrucciones incorrectas</w:t>
      </w:r>
    </w:p>
    <w:p w:rsid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lastRenderedPageBreak/>
        <w:t>Que corran rumores de usted</w:t>
      </w:r>
    </w:p>
    <w:p w:rsidR="00DF34A8" w:rsidRP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Que le roben dinero o pertenencias</w:t>
      </w:r>
    </w:p>
    <w:p w:rsidR="00DF34A8" w:rsidRDefault="00DF34A8" w:rsidP="00DF3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Otro________________________________________</w:t>
      </w:r>
    </w:p>
    <w:p w:rsidR="00DF34A8" w:rsidRDefault="00DF34A8" w:rsidP="00DF34A8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  <w:lang w:val="es-MX"/>
        </w:rPr>
        <w:t> </w:t>
      </w:r>
    </w:p>
    <w:p w:rsidR="00DF34A8" w:rsidRDefault="00DF34A8" w:rsidP="00DF34A8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  <w:lang w:val="es-MX"/>
        </w:rPr>
        <w:t> </w:t>
      </w:r>
    </w:p>
    <w:p w:rsidR="00DF34A8" w:rsidRDefault="00DF34A8" w:rsidP="00DF34A8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  <w:lang w:val="es-MX"/>
        </w:rPr>
        <w:t>Señales de enojo</w:t>
      </w:r>
    </w:p>
    <w:p w:rsidR="00DF34A8" w:rsidRDefault="00DF34A8" w:rsidP="00DF34A8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  <w:lang w:val="es-MX"/>
        </w:rPr>
        <w:t>(Por favor identifíquelas)</w:t>
      </w:r>
    </w:p>
    <w:p w:rsidR="00DF34A8" w:rsidRDefault="00DF34A8" w:rsidP="00DF34A8">
      <w:pPr>
        <w:shd w:val="clear" w:color="auto" w:fill="FFFFFF"/>
        <w:rPr>
          <w:rFonts w:ascii="Helvetica" w:hAnsi="Helvetica"/>
          <w:color w:val="000000"/>
        </w:rPr>
      </w:pPr>
    </w:p>
    <w:p w:rsidR="00DF34A8" w:rsidRPr="00DF34A8" w:rsidRDefault="00DF34A8" w:rsidP="00DF34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Señales fisiológicas (aceleración del corazón, opresión en el pecho, sudoración de manos o pies, cara roja, sequedad de boca, palidez de la cara o sentir que la cabeza le va a explotar)</w:t>
      </w:r>
    </w:p>
    <w:p w:rsidR="00DF34A8" w:rsidRPr="00DF34A8" w:rsidRDefault="00DF34A8" w:rsidP="00DF34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Señales conductuales (apretar los puños, alzar la voz, mirada fija y persistente)</w:t>
      </w:r>
    </w:p>
    <w:p w:rsidR="00DF34A8" w:rsidRPr="00DF34A8" w:rsidRDefault="00DF34A8" w:rsidP="00DF34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Señales emocionales (miedo, celos, sentirse herido/a o que alguien le ha faltado al respeto)</w:t>
      </w:r>
    </w:p>
    <w:p w:rsidR="00DF34A8" w:rsidRPr="00DF34A8" w:rsidRDefault="00DF34A8" w:rsidP="00DF34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Señales cognitivas (lo que usted piensa en respuesta a la situación; por ejemplo, lenguaje interno hostil, imágenes de agresión y venganza)</w:t>
      </w:r>
    </w:p>
    <w:p w:rsidR="00DF34A8" w:rsidRPr="00DF34A8" w:rsidRDefault="00DF34A8" w:rsidP="00DF34A8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000000"/>
          <w:sz w:val="22"/>
          <w:szCs w:val="22"/>
          <w:lang w:val="es-MX"/>
        </w:rPr>
      </w:pPr>
      <w:r>
        <w:rPr>
          <w:rFonts w:ascii="Helvetica" w:hAnsi="Helvetica"/>
          <w:color w:val="000000"/>
          <w:sz w:val="22"/>
          <w:szCs w:val="22"/>
          <w:lang w:val="es-MX"/>
        </w:rPr>
        <w:t> 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> 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Default="00DF34A8" w:rsidP="00DF34A8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Calibri" w:hAnsi="Calibri"/>
          <w:color w:val="000000"/>
          <w:lang w:val="es-MX"/>
        </w:rPr>
        <w:t>PLAN PARA SUPERAR EL ENOJO</w:t>
      </w:r>
    </w:p>
    <w:p w:rsidR="00DF34A8" w:rsidRDefault="00DF34A8" w:rsidP="00DF34A8">
      <w:pPr>
        <w:shd w:val="clear" w:color="auto" w:fill="FFFFFF"/>
        <w:rPr>
          <w:rFonts w:ascii="Helvetica" w:hAnsi="Helvetica"/>
          <w:color w:val="000000"/>
        </w:rPr>
      </w:pPr>
    </w:p>
    <w:p w:rsidR="00DF34A8" w:rsidRPr="00DF34A8" w:rsidRDefault="00DF34A8" w:rsidP="00DF34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Tomar conciencia de las situaciones y circunstancias que desencadenan el enojo</w:t>
      </w:r>
    </w:p>
    <w:p w:rsidR="00DF34A8" w:rsidRDefault="00DF34A8" w:rsidP="00DF34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Declararse en emergencia</w:t>
      </w:r>
    </w:p>
    <w:p w:rsidR="00DF34A8" w:rsidRPr="00DF34A8" w:rsidRDefault="00DF34A8" w:rsidP="00DF34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No resolver ningún problema hasta que se esté en calma</w:t>
      </w:r>
    </w:p>
    <w:p w:rsidR="00DF34A8" w:rsidRPr="00DF34A8" w:rsidRDefault="00DF34A8" w:rsidP="00DF34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Aislarse si es posible y conveniente</w:t>
      </w:r>
    </w:p>
    <w:p w:rsidR="00DF34A8" w:rsidRPr="00DF34A8" w:rsidRDefault="00DF34A8" w:rsidP="00DF34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Realizar una actividad para canalizar la energía (caminar, limpiar, cortar el césped, lavar el carro etc.)</w:t>
      </w:r>
    </w:p>
    <w:p w:rsidR="00DF34A8" w:rsidRDefault="00DF34A8" w:rsidP="00DF34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Practicar técnicas de relajación.</w:t>
      </w:r>
    </w:p>
    <w:p w:rsidR="00DF34A8" w:rsidRPr="00DF34A8" w:rsidRDefault="00DF34A8" w:rsidP="00DF34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>Mientras se practica la relajación o se realiza la actividad seleccionada, pensar en frases tales como: “yo puedo”, esto se va arreglar”, “me calmo primero y lo arreglo después”, “ninguna tormenta es eterna”.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>TECNICAS DE RELAJACION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  <w:r>
        <w:rPr>
          <w:rFonts w:ascii="Calibri" w:hAnsi="Calibri"/>
          <w:color w:val="000000"/>
          <w:lang w:val="es-MX"/>
        </w:rPr>
        <w:t xml:space="preserve">Todas realizarlas por medio de la respiración abdominal (inflando el estómago) </w:t>
      </w:r>
    </w:p>
    <w:p w:rsidR="00DF34A8" w:rsidRPr="00DF34A8" w:rsidRDefault="00DF34A8" w:rsidP="00DF34A8">
      <w:pPr>
        <w:shd w:val="clear" w:color="auto" w:fill="FFFFFF"/>
        <w:rPr>
          <w:rFonts w:ascii="Helvetica" w:hAnsi="Helvetica"/>
          <w:color w:val="000000"/>
          <w:lang w:val="es-MX"/>
        </w:rPr>
      </w:pPr>
    </w:p>
    <w:p w:rsidR="00DF34A8" w:rsidRDefault="00DF34A8" w:rsidP="00DF34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lastRenderedPageBreak/>
        <w:t xml:space="preserve">Técnica 7777. Contar mental mente 7 mientras entra el aire por la nariz. Contar 7 de nuevo mientras se mantiene el aire en los pulmones. Contar otra vez 7 mientras se expulsa el aire por la boca provocando un soplido. Terminar contando 7 sin realizar ningún movimiento. </w:t>
      </w:r>
    </w:p>
    <w:p w:rsidR="00DF34A8" w:rsidRPr="00DF34A8" w:rsidRDefault="00DF34A8" w:rsidP="00DF34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22"/>
          <w:szCs w:val="22"/>
          <w:lang w:val="es-MX"/>
        </w:rPr>
      </w:pPr>
      <w:r>
        <w:rPr>
          <w:rFonts w:ascii="Helvetica" w:eastAsia="Times New Roman" w:hAnsi="Helvetica"/>
          <w:color w:val="000000"/>
          <w:sz w:val="22"/>
          <w:szCs w:val="22"/>
          <w:lang w:val="es-MX"/>
        </w:rPr>
        <w:t xml:space="preserve">Técnica del Padre Larrañaga. Centrar la atención en ciertas partes del cuerpo mientras se realizan tensiones y relajaciones de la parte elegida (del pie o la mano por ejemplo) </w:t>
      </w:r>
    </w:p>
    <w:p w:rsidR="001455A6" w:rsidRPr="00DF34A8" w:rsidRDefault="001455A6">
      <w:pPr>
        <w:rPr>
          <w:lang w:val="es-MX"/>
        </w:rPr>
      </w:pPr>
    </w:p>
    <w:sectPr w:rsidR="001455A6" w:rsidRPr="00DF34A8" w:rsidSect="0014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37F"/>
    <w:multiLevelType w:val="multilevel"/>
    <w:tmpl w:val="0A1A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76579"/>
    <w:multiLevelType w:val="multilevel"/>
    <w:tmpl w:val="578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A222F"/>
    <w:multiLevelType w:val="multilevel"/>
    <w:tmpl w:val="1C06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46FAA"/>
    <w:multiLevelType w:val="multilevel"/>
    <w:tmpl w:val="1D5E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D1E4C"/>
    <w:multiLevelType w:val="multilevel"/>
    <w:tmpl w:val="095E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4A8"/>
    <w:rsid w:val="001455A6"/>
    <w:rsid w:val="00D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nluna</dc:creator>
  <cp:lastModifiedBy>nluna</cp:lastModifiedBy>
  <cp:revision>1</cp:revision>
  <dcterms:created xsi:type="dcterms:W3CDTF">2014-03-17T18:16:00Z</dcterms:created>
  <dcterms:modified xsi:type="dcterms:W3CDTF">2014-03-17T18:17:00Z</dcterms:modified>
</cp:coreProperties>
</file>