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DE11" w14:textId="63367507" w:rsidR="009000D2" w:rsidRPr="00FF1264" w:rsidRDefault="009000D2" w:rsidP="009000D2">
      <w:pPr>
        <w:jc w:val="center"/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</w:pPr>
      <w:r w:rsidRPr="00FF1264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 xml:space="preserve">Week 1:  Kickoff Weekend, February </w:t>
      </w:r>
      <w:r w:rsidR="00F441CB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3</w:t>
      </w:r>
      <w:r w:rsidR="00C13AD4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-</w:t>
      </w:r>
      <w:r w:rsidR="00F441CB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4</w:t>
      </w:r>
      <w:r w:rsidRPr="00FF1264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, 202</w:t>
      </w:r>
      <w:r w:rsidR="00F441CB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4</w:t>
      </w:r>
    </w:p>
    <w:p w14:paraId="2BD22352" w14:textId="77777777" w:rsidR="009000D2" w:rsidRDefault="009000D2" w:rsidP="009000D2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iCs/>
        </w:rPr>
      </w:pPr>
      <w:r w:rsidRPr="00332CEF">
        <w:rPr>
          <w:rFonts w:ascii="Open Sans" w:hAnsi="Open Sans" w:cs="Open Sans"/>
          <w:iCs/>
          <w:u w:val="single"/>
        </w:rPr>
        <w:t>In-Pew Envelopes and Pens</w:t>
      </w:r>
      <w:r>
        <w:rPr>
          <w:rFonts w:ascii="Open Sans" w:hAnsi="Open Sans" w:cs="Open Sans"/>
          <w:iCs/>
        </w:rPr>
        <w:t xml:space="preserve"> should be placed in pew and replenished prior to all Masses.</w:t>
      </w:r>
    </w:p>
    <w:p w14:paraId="37A1BF0E" w14:textId="5476BE64" w:rsidR="009000D2" w:rsidRPr="00EB576B" w:rsidRDefault="009000D2" w:rsidP="009000D2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iCs/>
        </w:rPr>
      </w:pPr>
      <w:r w:rsidRPr="00EB576B">
        <w:rPr>
          <w:rFonts w:ascii="Open Sans" w:hAnsi="Open Sans" w:cs="Open Sans"/>
          <w:iCs/>
        </w:rPr>
        <w:t xml:space="preserve">Place </w:t>
      </w:r>
      <w:r w:rsidR="00B200A8" w:rsidRPr="00B200A8">
        <w:rPr>
          <w:rFonts w:ascii="Open Sans" w:hAnsi="Open Sans" w:cs="Open Sans"/>
          <w:iCs/>
        </w:rPr>
        <w:t xml:space="preserve">laminated </w:t>
      </w:r>
      <w:r w:rsidRPr="00EB576B">
        <w:rPr>
          <w:rFonts w:ascii="Open Sans" w:hAnsi="Open Sans" w:cs="Open Sans"/>
          <w:iCs/>
          <w:u w:val="single"/>
        </w:rPr>
        <w:t>QR Code Cards</w:t>
      </w:r>
      <w:r w:rsidRPr="00EB576B">
        <w:rPr>
          <w:rFonts w:ascii="Open Sans" w:hAnsi="Open Sans" w:cs="Open Sans"/>
          <w:iCs/>
        </w:rPr>
        <w:t xml:space="preserve"> in pew for quick online giving</w:t>
      </w:r>
    </w:p>
    <w:p w14:paraId="532B53C0" w14:textId="77777777" w:rsidR="009000D2" w:rsidRPr="00387179" w:rsidRDefault="009000D2" w:rsidP="009000D2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iCs/>
        </w:rPr>
      </w:pPr>
      <w:r w:rsidRPr="00387179">
        <w:rPr>
          <w:rFonts w:ascii="Open Sans" w:hAnsi="Open Sans" w:cs="Open Sans"/>
          <w:iCs/>
        </w:rPr>
        <w:t xml:space="preserve">Mass:  Show the </w:t>
      </w:r>
      <w:r w:rsidRPr="006A1F90">
        <w:rPr>
          <w:rFonts w:ascii="Open Sans" w:hAnsi="Open Sans" w:cs="Open Sans"/>
          <w:iCs/>
        </w:rPr>
        <w:t>video</w:t>
      </w:r>
      <w:r w:rsidRPr="00387179">
        <w:rPr>
          <w:rFonts w:ascii="Open Sans" w:hAnsi="Open Sans" w:cs="Open Sans"/>
          <w:iCs/>
        </w:rPr>
        <w:t xml:space="preserve">, Pastor </w:t>
      </w:r>
      <w:r>
        <w:rPr>
          <w:rFonts w:ascii="Open Sans" w:hAnsi="Open Sans" w:cs="Open Sans"/>
          <w:iCs/>
        </w:rPr>
        <w:t>testimony</w:t>
      </w:r>
      <w:r w:rsidRPr="00387179">
        <w:rPr>
          <w:rFonts w:ascii="Open Sans" w:hAnsi="Open Sans" w:cs="Open Sans"/>
          <w:iCs/>
        </w:rPr>
        <w:t xml:space="preserve"> or </w:t>
      </w:r>
      <w:r w:rsidRPr="006A1F90">
        <w:rPr>
          <w:rFonts w:ascii="Open Sans" w:hAnsi="Open Sans" w:cs="Open Sans"/>
          <w:iCs/>
        </w:rPr>
        <w:t>homily, Intercessions</w:t>
      </w:r>
    </w:p>
    <w:p w14:paraId="4038DA85" w14:textId="39AF79D1" w:rsidR="009000D2" w:rsidRPr="001E18AF" w:rsidRDefault="009000D2" w:rsidP="009000D2">
      <w:pPr>
        <w:numPr>
          <w:ilvl w:val="1"/>
          <w:numId w:val="2"/>
        </w:numPr>
        <w:spacing w:after="0" w:line="240" w:lineRule="auto"/>
        <w:jc w:val="both"/>
        <w:rPr>
          <w:rFonts w:ascii="Open Sans" w:hAnsi="Open Sans" w:cs="Open Sans"/>
          <w:iCs/>
        </w:rPr>
      </w:pPr>
      <w:r w:rsidRPr="001E18AF">
        <w:rPr>
          <w:rFonts w:ascii="Open Sans" w:hAnsi="Open Sans" w:cs="Open Sans"/>
          <w:iCs/>
          <w:u w:val="single"/>
        </w:rPr>
        <w:t>Pastor’s endorsement</w:t>
      </w:r>
      <w:r w:rsidRPr="001E18AF">
        <w:rPr>
          <w:rFonts w:ascii="Open Sans" w:hAnsi="Open Sans" w:cs="Open Sans"/>
          <w:iCs/>
        </w:rPr>
        <w:t xml:space="preserve"> of CDA is </w:t>
      </w:r>
      <w:r w:rsidRPr="001E18AF">
        <w:rPr>
          <w:rFonts w:ascii="Open Sans" w:hAnsi="Open Sans" w:cs="Open Sans"/>
          <w:iCs/>
          <w:u w:val="single"/>
        </w:rPr>
        <w:t>critical</w:t>
      </w:r>
      <w:r w:rsidRPr="001E18AF">
        <w:rPr>
          <w:rFonts w:ascii="Open Sans" w:hAnsi="Open Sans" w:cs="Open Sans"/>
          <w:iCs/>
        </w:rPr>
        <w:t>:  Incorporate CDA into the homily.</w:t>
      </w:r>
    </w:p>
    <w:p w14:paraId="1B1F63ED" w14:textId="49752FAE" w:rsidR="00993D84" w:rsidRPr="00993D84" w:rsidRDefault="006A1F90" w:rsidP="00993D84">
      <w:pPr>
        <w:numPr>
          <w:ilvl w:val="1"/>
          <w:numId w:val="2"/>
        </w:numPr>
        <w:spacing w:after="0" w:line="240" w:lineRule="auto"/>
        <w:jc w:val="both"/>
        <w:rPr>
          <w:rFonts w:ascii="Open Sans" w:hAnsi="Open Sans" w:cs="Open Sans"/>
          <w:iCs/>
        </w:rPr>
      </w:pPr>
      <w:r w:rsidRPr="001E18AF">
        <w:rPr>
          <w:rFonts w:ascii="Open Sans" w:hAnsi="Open Sans" w:cs="Open Sans"/>
          <w:iCs/>
          <w:u w:val="single"/>
        </w:rPr>
        <w:t xml:space="preserve">English </w:t>
      </w:r>
      <w:r w:rsidR="009C513B">
        <w:rPr>
          <w:rFonts w:ascii="Open Sans" w:hAnsi="Open Sans" w:cs="Open Sans"/>
          <w:iCs/>
          <w:u w:val="single"/>
        </w:rPr>
        <w:t>&amp; Spanish Videos:</w:t>
      </w:r>
      <w:r w:rsidR="009C513B" w:rsidRPr="009C513B">
        <w:rPr>
          <w:rFonts w:ascii="Open Sans" w:hAnsi="Open Sans" w:cs="Open Sans"/>
          <w:iCs/>
        </w:rPr>
        <w:t xml:space="preserve">  </w:t>
      </w:r>
      <w:hyperlink r:id="rId8" w:history="1">
        <w:r w:rsidR="00993D84" w:rsidRPr="00465866">
          <w:rPr>
            <w:rStyle w:val="Hyperlink"/>
            <w:rFonts w:ascii="Open Sans" w:hAnsi="Open Sans" w:cs="Open Sans"/>
            <w:iCs/>
          </w:rPr>
          <w:t>https://dphx.org/cda/video-resources/</w:t>
        </w:r>
      </w:hyperlink>
    </w:p>
    <w:p w14:paraId="6023FE20" w14:textId="4F128A77" w:rsidR="009000D2" w:rsidRPr="00993D84" w:rsidRDefault="009000D2" w:rsidP="00993D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iCs/>
        </w:rPr>
      </w:pPr>
      <w:r w:rsidRPr="00993D84">
        <w:rPr>
          <w:rFonts w:ascii="Open Sans" w:hAnsi="Open Sans" w:cs="Open Sans"/>
          <w:iCs/>
        </w:rPr>
        <w:t xml:space="preserve">Conduct true in-pew – Co-Chair(s) or </w:t>
      </w:r>
      <w:proofErr w:type="gramStart"/>
      <w:r w:rsidRPr="00993D84">
        <w:rPr>
          <w:rFonts w:ascii="Open Sans" w:hAnsi="Open Sans" w:cs="Open Sans"/>
          <w:iCs/>
        </w:rPr>
        <w:t>volunteer</w:t>
      </w:r>
      <w:proofErr w:type="gramEnd"/>
    </w:p>
    <w:p w14:paraId="5FD8FB59" w14:textId="30E3FF97" w:rsidR="009000D2" w:rsidRDefault="009000D2" w:rsidP="0088386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 xml:space="preserve">Walk parishioners through </w:t>
      </w:r>
      <w:r w:rsidRPr="00412103">
        <w:rPr>
          <w:rFonts w:ascii="Open Sans" w:hAnsi="Open Sans" w:cs="Open Sans"/>
          <w:b/>
          <w:bCs/>
          <w:iCs/>
          <w:u w:val="single"/>
        </w:rPr>
        <w:t>Ways to Give</w:t>
      </w:r>
      <w:r>
        <w:rPr>
          <w:rFonts w:ascii="Open Sans" w:hAnsi="Open Sans" w:cs="Open Sans"/>
          <w:iCs/>
        </w:rPr>
        <w:t xml:space="preserve"> </w:t>
      </w:r>
      <w:proofErr w:type="gramStart"/>
      <w:r>
        <w:rPr>
          <w:rFonts w:ascii="Open Sans" w:hAnsi="Open Sans" w:cs="Open Sans"/>
          <w:iCs/>
        </w:rPr>
        <w:t>slides</w:t>
      </w:r>
      <w:proofErr w:type="gramEnd"/>
    </w:p>
    <w:p w14:paraId="222F6A7D" w14:textId="77777777" w:rsidR="009000D2" w:rsidRPr="001C3189" w:rsidRDefault="009000D2" w:rsidP="0088386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>P</w:t>
      </w:r>
      <w:r w:rsidRPr="001C3189">
        <w:rPr>
          <w:rFonts w:ascii="Open Sans" w:hAnsi="Open Sans" w:cs="Open Sans"/>
          <w:iCs/>
        </w:rPr>
        <w:t>ull out cellphones and</w:t>
      </w:r>
      <w:r>
        <w:rPr>
          <w:rFonts w:ascii="Open Sans" w:hAnsi="Open Sans" w:cs="Open Sans"/>
          <w:iCs/>
        </w:rPr>
        <w:t xml:space="preserve"> demonstrate QR Code Cards to give quickly </w:t>
      </w:r>
      <w:proofErr w:type="gramStart"/>
      <w:r>
        <w:rPr>
          <w:rFonts w:ascii="Open Sans" w:hAnsi="Open Sans" w:cs="Open Sans"/>
          <w:iCs/>
        </w:rPr>
        <w:t>online</w:t>
      </w:r>
      <w:proofErr w:type="gramEnd"/>
    </w:p>
    <w:p w14:paraId="1014F922" w14:textId="33FFD0DF" w:rsidR="009000D2" w:rsidRPr="00387179" w:rsidRDefault="009000D2" w:rsidP="009000D2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iCs/>
        </w:rPr>
      </w:pPr>
      <w:r w:rsidRPr="00387179">
        <w:rPr>
          <w:rFonts w:ascii="Open Sans" w:hAnsi="Open Sans" w:cs="Open Sans"/>
          <w:iCs/>
        </w:rPr>
        <w:t xml:space="preserve">Bulletin:  Publish </w:t>
      </w:r>
      <w:r w:rsidRPr="00387179">
        <w:rPr>
          <w:rFonts w:ascii="Open Sans" w:hAnsi="Open Sans" w:cs="Open Sans"/>
          <w:iCs/>
          <w:u w:val="single"/>
        </w:rPr>
        <w:t>Impact Insert, Bulletin Article below, or Bulletin Ads</w:t>
      </w:r>
      <w:r w:rsidRPr="00FF1264">
        <w:rPr>
          <w:rFonts w:ascii="Open Sans" w:hAnsi="Open Sans" w:cs="Open Sans"/>
          <w:iCs/>
        </w:rPr>
        <w:t xml:space="preserve"> </w:t>
      </w:r>
      <w:r w:rsidRPr="00387179">
        <w:rPr>
          <w:rFonts w:ascii="Open Sans" w:hAnsi="Open Sans" w:cs="Open Sans"/>
          <w:iCs/>
        </w:rPr>
        <w:t xml:space="preserve">found online@ </w:t>
      </w:r>
    </w:p>
    <w:p w14:paraId="0FA637EA" w14:textId="75671949" w:rsidR="009000D2" w:rsidRPr="00B76C63" w:rsidRDefault="00AF2177" w:rsidP="009000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iCs/>
        </w:rPr>
      </w:pPr>
      <w:hyperlink r:id="rId9" w:history="1">
        <w:r w:rsidR="009000D2" w:rsidRPr="006A1F90">
          <w:rPr>
            <w:rStyle w:val="Hyperlink"/>
            <w:rFonts w:ascii="Open Sans" w:hAnsi="Open Sans" w:cs="Open Sans"/>
            <w:iCs/>
          </w:rPr>
          <w:t>https://dphx.org/cda/cda-parish-resources/</w:t>
        </w:r>
      </w:hyperlink>
    </w:p>
    <w:p w14:paraId="76BBC613" w14:textId="7DB8E06D" w:rsidR="009000D2" w:rsidRPr="00B76C63" w:rsidRDefault="00AF2177" w:rsidP="009000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iCs/>
        </w:rPr>
      </w:pPr>
      <w:hyperlink r:id="rId10" w:history="1">
        <w:r w:rsidR="009000D2" w:rsidRPr="006A1F90">
          <w:rPr>
            <w:rStyle w:val="Hyperlink"/>
            <w:rFonts w:ascii="Open Sans" w:hAnsi="Open Sans" w:cs="Open Sans"/>
            <w:iCs/>
          </w:rPr>
          <w:t>https://dphx.org/cda/cda-parish-resources/bulletin-ads/</w:t>
        </w:r>
      </w:hyperlink>
    </w:p>
    <w:p w14:paraId="1CAABE57" w14:textId="4C8CD4FF" w:rsidR="009000D2" w:rsidRDefault="009000D2" w:rsidP="009000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iCs/>
        </w:rPr>
      </w:pPr>
      <w:bookmarkStart w:id="0" w:name="_Hlk54255437"/>
      <w:r w:rsidRPr="00B76C63">
        <w:rPr>
          <w:rFonts w:ascii="Open Sans" w:hAnsi="Open Sans" w:cs="Open Sans"/>
        </w:rPr>
        <w:t xml:space="preserve">Email and </w:t>
      </w:r>
      <w:proofErr w:type="gramStart"/>
      <w:r w:rsidRPr="00B76C63">
        <w:rPr>
          <w:rFonts w:ascii="Open Sans" w:hAnsi="Open Sans" w:cs="Open Sans"/>
        </w:rPr>
        <w:t>Social Media</w:t>
      </w:r>
      <w:proofErr w:type="gramEnd"/>
      <w:r w:rsidRPr="00B76C63">
        <w:rPr>
          <w:rFonts w:ascii="Open Sans" w:hAnsi="Open Sans" w:cs="Open Sans"/>
        </w:rPr>
        <w:t xml:space="preserve">:  Share the </w:t>
      </w:r>
      <w:r w:rsidRPr="00B76C63">
        <w:rPr>
          <w:rFonts w:ascii="Open Sans" w:hAnsi="Open Sans" w:cs="Open Sans"/>
          <w:u w:val="single"/>
        </w:rPr>
        <w:t>CDA Video</w:t>
      </w:r>
      <w:r w:rsidRPr="00B76C63">
        <w:rPr>
          <w:rFonts w:ascii="Open Sans" w:hAnsi="Open Sans" w:cs="Open Sans"/>
        </w:rPr>
        <w:t xml:space="preserve">, </w:t>
      </w:r>
      <w:r w:rsidRPr="00B76C63">
        <w:rPr>
          <w:rFonts w:ascii="Open Sans" w:hAnsi="Open Sans" w:cs="Open Sans"/>
          <w:u w:val="single"/>
        </w:rPr>
        <w:t>CDA Weekly Email or Flocknote</w:t>
      </w:r>
      <w:r w:rsidRPr="00B76C63">
        <w:rPr>
          <w:rFonts w:ascii="Open Sans" w:hAnsi="Open Sans" w:cs="Open Sans"/>
        </w:rPr>
        <w:t xml:space="preserve">, and </w:t>
      </w:r>
      <w:r w:rsidRPr="00B76C63">
        <w:rPr>
          <w:rFonts w:ascii="Open Sans" w:hAnsi="Open Sans" w:cs="Open Sans"/>
          <w:u w:val="single"/>
        </w:rPr>
        <w:t>social media posts</w:t>
      </w:r>
      <w:r w:rsidRPr="00B76C63">
        <w:rPr>
          <w:rFonts w:ascii="Open Sans" w:hAnsi="Open Sans" w:cs="Open Sans"/>
        </w:rPr>
        <w:t xml:space="preserve"> available online: </w:t>
      </w:r>
      <w:hyperlink r:id="rId11" w:history="1">
        <w:r w:rsidRPr="006A1F90">
          <w:rPr>
            <w:rStyle w:val="Hyperlink"/>
            <w:rFonts w:ascii="Open Sans" w:hAnsi="Open Sans" w:cs="Open Sans"/>
            <w:iCs/>
          </w:rPr>
          <w:t>https://dphx.org/cda/cda-parish-resources/</w:t>
        </w:r>
      </w:hyperlink>
    </w:p>
    <w:p w14:paraId="5D54D7C3" w14:textId="3B3E3DE6" w:rsidR="009000D2" w:rsidRPr="00B76C63" w:rsidRDefault="009000D2" w:rsidP="009000D2">
      <w:pPr>
        <w:pStyle w:val="ListParagraph"/>
        <w:spacing w:after="0" w:line="240" w:lineRule="auto"/>
        <w:ind w:left="1080"/>
        <w:jc w:val="both"/>
        <w:rPr>
          <w:rFonts w:ascii="Open Sans" w:hAnsi="Open Sans" w:cs="Open Sans"/>
          <w:iCs/>
        </w:rPr>
      </w:pPr>
    </w:p>
    <w:bookmarkEnd w:id="0"/>
    <w:p w14:paraId="1AE62A9C" w14:textId="1643ABAA" w:rsidR="009000D2" w:rsidRPr="00704831" w:rsidRDefault="009000D2" w:rsidP="009000D2">
      <w:pPr>
        <w:jc w:val="center"/>
        <w:rPr>
          <w:rFonts w:ascii="Open Sans" w:hAnsi="Open Sans" w:cs="Open Sans"/>
          <w:b/>
          <w:bCs/>
        </w:rPr>
      </w:pPr>
      <w:r w:rsidRPr="00704831">
        <w:rPr>
          <w:rFonts w:ascii="Open Sans" w:hAnsi="Open Sans" w:cs="Open Sans"/>
          <w:b/>
          <w:bCs/>
        </w:rPr>
        <w:t>Bulletin Article</w:t>
      </w:r>
    </w:p>
    <w:p w14:paraId="0AFD6330" w14:textId="62B6B8AB" w:rsidR="009000D2" w:rsidRPr="004434C4" w:rsidRDefault="00330E4E" w:rsidP="009000D2">
      <w:pPr>
        <w:spacing w:line="240" w:lineRule="auto"/>
        <w:jc w:val="center"/>
        <w:rPr>
          <w:rFonts w:ascii="Open Sans" w:hAnsi="Open Sans" w:cs="Open Sans"/>
          <w:highlight w:val="yellow"/>
        </w:rPr>
      </w:pPr>
      <w:r w:rsidRPr="00E94BBF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1" allowOverlap="1" wp14:anchorId="63288C86" wp14:editId="162DF866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847725" cy="1241425"/>
            <wp:effectExtent l="0" t="0" r="9525" b="0"/>
            <wp:wrapThrough wrapText="bothSides">
              <wp:wrapPolygon edited="0">
                <wp:start x="0" y="0"/>
                <wp:lineTo x="0" y="21213"/>
                <wp:lineTo x="21357" y="21213"/>
                <wp:lineTo x="21357" y="0"/>
                <wp:lineTo x="0" y="0"/>
              </wp:wrapPolygon>
            </wp:wrapThrough>
            <wp:docPr id="13" name="Picture 1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r="8696" b="8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77E" w:rsidRPr="00E94BBF">
        <w:rPr>
          <w:rFonts w:ascii="Open Sans" w:hAnsi="Open Sans" w:cs="Open Sans"/>
          <w:i/>
          <w:iCs/>
          <w:noProof/>
        </w:rPr>
        <w:t xml:space="preserve"> </w:t>
      </w:r>
      <w:r w:rsidR="00AE21AC" w:rsidRPr="00E94BBF">
        <w:rPr>
          <w:rFonts w:ascii="Open Sans" w:hAnsi="Open Sans" w:cs="Open Sans"/>
          <w:i/>
          <w:iCs/>
          <w:noProof/>
        </w:rPr>
        <w:t>Praise the Lord</w:t>
      </w:r>
      <w:r w:rsidR="009229EF" w:rsidRPr="00E94BBF">
        <w:rPr>
          <w:rFonts w:ascii="Open Sans" w:hAnsi="Open Sans" w:cs="Open Sans"/>
          <w:i/>
          <w:iCs/>
          <w:noProof/>
        </w:rPr>
        <w:t>, who heals the brokenhearted. -Psalm 147</w:t>
      </w:r>
    </w:p>
    <w:p w14:paraId="68E15109" w14:textId="7EB22BA8" w:rsidR="0073643F" w:rsidRDefault="00763DCF" w:rsidP="00DB594C">
      <w:pPr>
        <w:spacing w:line="240" w:lineRule="auto"/>
        <w:ind w:left="1440"/>
        <w:rPr>
          <w:rFonts w:ascii="Open Sans" w:hAnsi="Open Sans" w:cs="Open Sans"/>
          <w:color w:val="000000"/>
        </w:rPr>
      </w:pPr>
      <w:r w:rsidRPr="00651B81">
        <w:rPr>
          <w:rFonts w:ascii="Open Sans" w:hAnsi="Open Sans" w:cs="Open Sans"/>
          <w:color w:val="000000"/>
        </w:rPr>
        <w:t>The Lord came into the world to draw us to Himself</w:t>
      </w:r>
      <w:r w:rsidR="00A56B70">
        <w:rPr>
          <w:rFonts w:ascii="Open Sans" w:hAnsi="Open Sans" w:cs="Open Sans"/>
          <w:color w:val="000000"/>
        </w:rPr>
        <w:t xml:space="preserve"> </w:t>
      </w:r>
      <w:r w:rsidRPr="00651B81">
        <w:rPr>
          <w:rFonts w:ascii="Open Sans" w:hAnsi="Open Sans" w:cs="Open Sans"/>
          <w:color w:val="000000"/>
        </w:rPr>
        <w:t xml:space="preserve">and to heal our broken hearts. When we experience Christ’s life-changing healing, we can’t help but </w:t>
      </w:r>
      <w:r w:rsidR="008A6CA3" w:rsidRPr="00651B81">
        <w:rPr>
          <w:rFonts w:ascii="Open Sans" w:hAnsi="Open Sans" w:cs="Open Sans"/>
          <w:color w:val="000000"/>
        </w:rPr>
        <w:t xml:space="preserve">go </w:t>
      </w:r>
      <w:r w:rsidRPr="00651B81">
        <w:rPr>
          <w:rFonts w:ascii="Open Sans" w:hAnsi="Open Sans" w:cs="Open Sans"/>
          <w:color w:val="000000"/>
        </w:rPr>
        <w:t>forth and share His love with others</w:t>
      </w:r>
      <w:r w:rsidR="008A6CA3" w:rsidRPr="00651B81">
        <w:rPr>
          <w:rFonts w:ascii="Open Sans" w:hAnsi="Open Sans" w:cs="Open Sans"/>
          <w:color w:val="000000"/>
        </w:rPr>
        <w:t>!</w:t>
      </w:r>
      <w:r w:rsidRPr="00651B81">
        <w:rPr>
          <w:rFonts w:ascii="Open Sans" w:hAnsi="Open Sans" w:cs="Open Sans"/>
          <w:color w:val="000000"/>
        </w:rPr>
        <w:t xml:space="preserve"> Through the </w:t>
      </w:r>
      <w:r w:rsidRPr="00651B81">
        <w:rPr>
          <w:rFonts w:ascii="Open Sans" w:hAnsi="Open Sans" w:cs="Open Sans"/>
          <w:b/>
          <w:bCs/>
          <w:color w:val="000000"/>
        </w:rPr>
        <w:t>Charity and Development Appeal</w:t>
      </w:r>
      <w:r w:rsidR="005D2D0B">
        <w:rPr>
          <w:rFonts w:ascii="Open Sans" w:hAnsi="Open Sans" w:cs="Open Sans"/>
          <w:b/>
          <w:bCs/>
          <w:color w:val="000000"/>
        </w:rPr>
        <w:t xml:space="preserve"> (CDA)</w:t>
      </w:r>
      <w:r w:rsidRPr="00651B81">
        <w:rPr>
          <w:rFonts w:ascii="Open Sans" w:hAnsi="Open Sans" w:cs="Open Sans"/>
          <w:color w:val="000000"/>
        </w:rPr>
        <w:t xml:space="preserve">, you </w:t>
      </w:r>
      <w:r w:rsidR="0073643F">
        <w:rPr>
          <w:rFonts w:ascii="Open Sans" w:hAnsi="Open Sans" w:cs="Open Sans"/>
          <w:color w:val="000000"/>
        </w:rPr>
        <w:t>directly support</w:t>
      </w:r>
      <w:r w:rsidR="004879ED">
        <w:rPr>
          <w:rFonts w:ascii="Open Sans" w:hAnsi="Open Sans" w:cs="Open Sans"/>
          <w:color w:val="000000"/>
        </w:rPr>
        <w:t xml:space="preserve"> our brothers and sisters in need through more than 70 ministries and charities in the Diocese of Phoenix. </w:t>
      </w:r>
      <w:r w:rsidR="00874ADD">
        <w:rPr>
          <w:rFonts w:ascii="Open Sans" w:hAnsi="Open Sans" w:cs="Open Sans"/>
          <w:color w:val="000000"/>
        </w:rPr>
        <w:t>Share</w:t>
      </w:r>
      <w:r w:rsidR="00280E5B">
        <w:rPr>
          <w:rFonts w:ascii="Open Sans" w:hAnsi="Open Sans" w:cs="Open Sans"/>
          <w:color w:val="000000"/>
        </w:rPr>
        <w:t xml:space="preserve"> Christ’s love with your gift today! </w:t>
      </w:r>
      <w:r w:rsidR="00AC3048" w:rsidRPr="00BE776C">
        <w:rPr>
          <w:rFonts w:ascii="Open Sans" w:hAnsi="Open Sans" w:cs="Open Sans"/>
          <w:b/>
          <w:bCs/>
          <w:color w:val="000000"/>
          <w:u w:val="single"/>
        </w:rPr>
        <w:t>give.dphx.org</w:t>
      </w:r>
    </w:p>
    <w:p w14:paraId="35D2EAFA" w14:textId="6F0C7B21" w:rsidR="009000D2" w:rsidRDefault="009000D2" w:rsidP="009000D2">
      <w:pPr>
        <w:rPr>
          <w:rFonts w:ascii="Open Sans" w:hAnsi="Open Sans" w:cs="Open Sans"/>
        </w:rPr>
      </w:pPr>
      <w:r w:rsidRPr="00387179">
        <w:rPr>
          <w:rFonts w:ascii="Open Sans" w:hAnsi="Open Sans" w:cs="Open Sans"/>
        </w:rPr>
        <w:tab/>
      </w:r>
    </w:p>
    <w:p w14:paraId="778D37AF" w14:textId="141E61B7" w:rsidR="009000D2" w:rsidRPr="00387179" w:rsidRDefault="009000D2" w:rsidP="009000D2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Intercessions</w:t>
      </w:r>
    </w:p>
    <w:p w14:paraId="7F9E1D9F" w14:textId="7F277B8B" w:rsidR="009000D2" w:rsidRDefault="009000D2" w:rsidP="009000D2">
      <w:pPr>
        <w:rPr>
          <w:rStyle w:val="A0"/>
          <w:rFonts w:ascii="Open Sans" w:hAnsi="Open Sans" w:cs="Open Sans"/>
        </w:rPr>
      </w:pPr>
      <w:r w:rsidRPr="00131ECE">
        <w:rPr>
          <w:rStyle w:val="A0"/>
          <w:rFonts w:ascii="Open Sans" w:hAnsi="Open Sans" w:cs="Open Sans"/>
        </w:rPr>
        <w:t>For the success of our Charity &amp; Development Appeal, that the people of our parish will see the Appeal as an opportunity to</w:t>
      </w:r>
      <w:r>
        <w:rPr>
          <w:rStyle w:val="A0"/>
          <w:rFonts w:ascii="Open Sans" w:hAnsi="Open Sans" w:cs="Open Sans"/>
        </w:rPr>
        <w:t xml:space="preserve"> bring</w:t>
      </w:r>
      <w:r w:rsidRPr="00131ECE">
        <w:rPr>
          <w:rStyle w:val="A0"/>
          <w:rFonts w:ascii="Open Sans" w:hAnsi="Open Sans" w:cs="Open Sans"/>
        </w:rPr>
        <w:t xml:space="preserve"> hope</w:t>
      </w:r>
      <w:r>
        <w:rPr>
          <w:rStyle w:val="A0"/>
          <w:rFonts w:ascii="Open Sans" w:hAnsi="Open Sans" w:cs="Open Sans"/>
        </w:rPr>
        <w:t xml:space="preserve"> and healing to</w:t>
      </w:r>
      <w:r w:rsidRPr="00131ECE">
        <w:rPr>
          <w:rStyle w:val="A0"/>
          <w:rFonts w:ascii="Open Sans" w:hAnsi="Open Sans" w:cs="Open Sans"/>
        </w:rPr>
        <w:t xml:space="preserve"> those beyond our walls in the local community. We pray to the Lord…</w:t>
      </w:r>
    </w:p>
    <w:p w14:paraId="6FE35013" w14:textId="62C3EEF7" w:rsidR="009000D2" w:rsidRPr="00BA789F" w:rsidRDefault="009000D2" w:rsidP="009000D2">
      <w:pPr>
        <w:jc w:val="center"/>
        <w:rPr>
          <w:rStyle w:val="A0"/>
          <w:rFonts w:ascii="Open Sans" w:hAnsi="Open Sans" w:cs="Open Sans"/>
          <w:b/>
          <w:bCs/>
          <w:i w:val="0"/>
          <w:iCs w:val="0"/>
        </w:rPr>
      </w:pPr>
      <w:r>
        <w:rPr>
          <w:rStyle w:val="A0"/>
          <w:rFonts w:ascii="Open Sans" w:hAnsi="Open Sans" w:cs="Open Sans"/>
          <w:b/>
          <w:bCs/>
        </w:rPr>
        <w:t xml:space="preserve">Bulletin &amp; Digital Media </w:t>
      </w:r>
      <w:r w:rsidRPr="00BA789F">
        <w:rPr>
          <w:rStyle w:val="A0"/>
          <w:rFonts w:ascii="Open Sans" w:hAnsi="Open Sans" w:cs="Open Sans"/>
          <w:b/>
          <w:bCs/>
        </w:rPr>
        <w:t>Materials</w:t>
      </w:r>
    </w:p>
    <w:p w14:paraId="7E83D7B8" w14:textId="10F90819" w:rsidR="009000D2" w:rsidRDefault="0081533F" w:rsidP="009000D2">
      <w:pPr>
        <w:rPr>
          <w:rStyle w:val="A0"/>
          <w:rFonts w:ascii="Open Sans" w:hAnsi="Open Sans" w:cs="Open Sans"/>
          <w:i w:val="0"/>
          <w:iCs w:val="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5D5FA8E" wp14:editId="0626A0C2">
            <wp:simplePos x="0" y="0"/>
            <wp:positionH relativeFrom="column">
              <wp:posOffset>4857750</wp:posOffset>
            </wp:positionH>
            <wp:positionV relativeFrom="paragraph">
              <wp:posOffset>229870</wp:posOffset>
            </wp:positionV>
            <wp:extent cx="1431290" cy="1193800"/>
            <wp:effectExtent l="0" t="0" r="0" b="6350"/>
            <wp:wrapNone/>
            <wp:docPr id="38" name="Picture 38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erson in a sui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0FA">
        <w:rPr>
          <w:noProof/>
        </w:rPr>
        <w:drawing>
          <wp:anchor distT="0" distB="0" distL="114300" distR="114300" simplePos="0" relativeHeight="251670528" behindDoc="0" locked="0" layoutInCell="1" allowOverlap="1" wp14:anchorId="09FC5A46" wp14:editId="572B9588">
            <wp:simplePos x="0" y="0"/>
            <wp:positionH relativeFrom="column">
              <wp:posOffset>3476625</wp:posOffset>
            </wp:positionH>
            <wp:positionV relativeFrom="paragraph">
              <wp:posOffset>32190</wp:posOffset>
            </wp:positionV>
            <wp:extent cx="1097625" cy="1400175"/>
            <wp:effectExtent l="0" t="0" r="7620" b="0"/>
            <wp:wrapSquare wrapText="bothSides"/>
            <wp:docPr id="1623281440" name="Picture 1" descr="A person holding a book to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281440" name="Picture 1" descr="A person holding a book to a pers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6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0FA">
        <w:rPr>
          <w:noProof/>
        </w:rPr>
        <w:drawing>
          <wp:anchor distT="0" distB="0" distL="114300" distR="114300" simplePos="0" relativeHeight="251669504" behindDoc="0" locked="0" layoutInCell="1" allowOverlap="1" wp14:anchorId="16F17C9F" wp14:editId="1C8DB6DC">
            <wp:simplePos x="0" y="0"/>
            <wp:positionH relativeFrom="column">
              <wp:posOffset>1790700</wp:posOffset>
            </wp:positionH>
            <wp:positionV relativeFrom="paragraph">
              <wp:posOffset>113665</wp:posOffset>
            </wp:positionV>
            <wp:extent cx="1022081" cy="1314450"/>
            <wp:effectExtent l="0" t="0" r="6985" b="0"/>
            <wp:wrapSquare wrapText="bothSides"/>
            <wp:docPr id="372712704" name="Picture 1" descr="A close-up of hands holding a ros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712704" name="Picture 1" descr="A close-up of hands holding a rosary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81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0D2">
        <w:rPr>
          <w:rStyle w:val="A0"/>
          <w:rFonts w:ascii="Open Sans" w:hAnsi="Open Sans" w:cs="Open Sans"/>
        </w:rPr>
        <w:tab/>
      </w:r>
      <w:r w:rsidR="009000D2">
        <w:rPr>
          <w:noProof/>
        </w:rPr>
        <w:tab/>
      </w:r>
    </w:p>
    <w:p w14:paraId="22F7A090" w14:textId="21865498" w:rsidR="009000D2" w:rsidRDefault="005D20FA" w:rsidP="009000D2">
      <w:pPr>
        <w:rPr>
          <w:rStyle w:val="A0"/>
          <w:rFonts w:ascii="Open Sans" w:hAnsi="Open Sans" w:cs="Open Sans"/>
          <w:i w:val="0"/>
          <w:iCs w:val="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C252E0C" wp14:editId="3F1F9F58">
            <wp:simplePos x="0" y="0"/>
            <wp:positionH relativeFrom="column">
              <wp:posOffset>-41275</wp:posOffset>
            </wp:positionH>
            <wp:positionV relativeFrom="paragraph">
              <wp:posOffset>40004</wp:posOffset>
            </wp:positionV>
            <wp:extent cx="1641475" cy="711835"/>
            <wp:effectExtent l="76200" t="266700" r="73025" b="278765"/>
            <wp:wrapSquare wrapText="bothSides"/>
            <wp:docPr id="2075311131" name="Picture 1" descr="A close up of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311131" name="Picture 1" descr="A close up of hands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3119">
                      <a:off x="0" y="0"/>
                      <a:ext cx="164147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FBEF8" w14:textId="5FC7D9BD" w:rsidR="00C13AD4" w:rsidRDefault="00C13AD4" w:rsidP="009000D2">
      <w:pPr>
        <w:rPr>
          <w:rStyle w:val="A0"/>
          <w:rFonts w:ascii="Open Sans" w:hAnsi="Open Sans" w:cs="Open Sans"/>
        </w:rPr>
      </w:pPr>
    </w:p>
    <w:p w14:paraId="36C35A74" w14:textId="77777777" w:rsidR="00C13AD4" w:rsidRDefault="00C13AD4" w:rsidP="009000D2">
      <w:pPr>
        <w:rPr>
          <w:rStyle w:val="A0"/>
          <w:rFonts w:ascii="Open Sans" w:hAnsi="Open Sans" w:cs="Open Sans"/>
        </w:rPr>
      </w:pPr>
    </w:p>
    <w:p w14:paraId="0903BC27" w14:textId="77777777" w:rsidR="00C13AD4" w:rsidRDefault="00C13AD4" w:rsidP="009000D2">
      <w:pPr>
        <w:rPr>
          <w:rStyle w:val="A0"/>
          <w:rFonts w:ascii="Open Sans" w:hAnsi="Open Sans" w:cs="Open Sans"/>
        </w:rPr>
      </w:pPr>
    </w:p>
    <w:p w14:paraId="10D76B63" w14:textId="26D69F12" w:rsidR="009000D2" w:rsidRDefault="009000D2" w:rsidP="009000D2">
      <w:pPr>
        <w:rPr>
          <w:rStyle w:val="A0"/>
          <w:rFonts w:ascii="Open Sans" w:hAnsi="Open Sans" w:cs="Open Sans"/>
        </w:rPr>
      </w:pPr>
      <w:r w:rsidRPr="005D20FA">
        <w:rPr>
          <w:rStyle w:val="A0"/>
          <w:rFonts w:ascii="Open Sans" w:hAnsi="Open Sans" w:cs="Open Sans"/>
        </w:rPr>
        <w:t>CDA Envelopes</w:t>
      </w:r>
      <w:r w:rsidRPr="005D20FA">
        <w:rPr>
          <w:rStyle w:val="A0"/>
          <w:rFonts w:ascii="Open Sans" w:hAnsi="Open Sans" w:cs="Open Sans"/>
        </w:rPr>
        <w:tab/>
      </w:r>
      <w:r w:rsidRPr="005D20FA">
        <w:rPr>
          <w:rStyle w:val="A0"/>
          <w:rFonts w:ascii="Open Sans" w:hAnsi="Open Sans" w:cs="Open Sans"/>
        </w:rPr>
        <w:tab/>
      </w:r>
      <w:r w:rsidR="0099602D" w:rsidRPr="005D20FA">
        <w:rPr>
          <w:rStyle w:val="A0"/>
          <w:rFonts w:ascii="Open Sans" w:hAnsi="Open Sans" w:cs="Open Sans"/>
        </w:rPr>
        <w:tab/>
      </w:r>
      <w:r w:rsidRPr="005D20FA">
        <w:rPr>
          <w:rStyle w:val="A0"/>
          <w:rFonts w:ascii="Open Sans" w:hAnsi="Open Sans" w:cs="Open Sans"/>
        </w:rPr>
        <w:t>Bulletin Ad</w:t>
      </w:r>
      <w:r w:rsidRPr="005D20FA">
        <w:rPr>
          <w:rStyle w:val="A0"/>
          <w:rFonts w:ascii="Open Sans" w:hAnsi="Open Sans" w:cs="Open Sans"/>
        </w:rPr>
        <w:tab/>
      </w:r>
      <w:r w:rsidRPr="005D20FA">
        <w:rPr>
          <w:rStyle w:val="A0"/>
          <w:rFonts w:ascii="Open Sans" w:hAnsi="Open Sans" w:cs="Open Sans"/>
        </w:rPr>
        <w:tab/>
      </w:r>
      <w:r w:rsidR="0099602D" w:rsidRPr="005D20FA">
        <w:rPr>
          <w:rStyle w:val="A0"/>
          <w:rFonts w:ascii="Open Sans" w:hAnsi="Open Sans" w:cs="Open Sans"/>
        </w:rPr>
        <w:tab/>
      </w:r>
      <w:r w:rsidRPr="005D20FA">
        <w:rPr>
          <w:rStyle w:val="A0"/>
          <w:rFonts w:ascii="Open Sans" w:hAnsi="Open Sans" w:cs="Open Sans"/>
        </w:rPr>
        <w:t>Bulletin Ad</w:t>
      </w:r>
      <w:r w:rsidRPr="005D20FA">
        <w:rPr>
          <w:rStyle w:val="A0"/>
          <w:rFonts w:ascii="Open Sans" w:hAnsi="Open Sans" w:cs="Open Sans"/>
        </w:rPr>
        <w:tab/>
      </w:r>
      <w:r w:rsidRPr="005D20FA">
        <w:rPr>
          <w:rStyle w:val="A0"/>
          <w:rFonts w:ascii="Open Sans" w:hAnsi="Open Sans" w:cs="Open Sans"/>
        </w:rPr>
        <w:tab/>
      </w:r>
      <w:r w:rsidRPr="0081533F">
        <w:rPr>
          <w:rStyle w:val="A0"/>
          <w:rFonts w:ascii="Open Sans" w:hAnsi="Open Sans" w:cs="Open Sans"/>
        </w:rPr>
        <w:t>Digital Media</w:t>
      </w:r>
    </w:p>
    <w:p w14:paraId="188C26BB" w14:textId="77777777" w:rsidR="00AF2177" w:rsidRDefault="00AF2177" w:rsidP="009000D2">
      <w:pPr>
        <w:spacing w:after="0"/>
        <w:jc w:val="center"/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</w:pPr>
    </w:p>
    <w:p w14:paraId="333F7BD9" w14:textId="1A004CB9" w:rsidR="009000D2" w:rsidRPr="00FF1264" w:rsidRDefault="009000D2" w:rsidP="009000D2">
      <w:pPr>
        <w:spacing w:after="0"/>
        <w:jc w:val="center"/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</w:pPr>
      <w:r w:rsidRPr="00FF1264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lastRenderedPageBreak/>
        <w:t>How to Conduct In-Pew Process on</w:t>
      </w:r>
    </w:p>
    <w:p w14:paraId="257F073B" w14:textId="211EE347" w:rsidR="009000D2" w:rsidRPr="00B4055F" w:rsidRDefault="009000D2" w:rsidP="009000D2">
      <w:pPr>
        <w:spacing w:after="0"/>
        <w:jc w:val="center"/>
        <w:rPr>
          <w:rFonts w:ascii="Open Sans" w:hAnsi="Open Sans" w:cs="Open Sans"/>
          <w:b/>
          <w:bCs/>
          <w:i/>
          <w:iCs/>
          <w:color w:val="1CA6BB"/>
          <w:sz w:val="36"/>
          <w:szCs w:val="36"/>
        </w:rPr>
      </w:pPr>
      <w:r w:rsidRPr="00FF1264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 xml:space="preserve">Kickoff Weekend February </w:t>
      </w:r>
      <w:r w:rsidR="004434C4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3</w:t>
      </w:r>
      <w:r w:rsidR="00C13AD4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-</w:t>
      </w:r>
      <w:r w:rsidR="004434C4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4</w:t>
      </w:r>
      <w:r w:rsidR="00614A00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, 2024</w:t>
      </w:r>
    </w:p>
    <w:p w14:paraId="15451C48" w14:textId="2325A666" w:rsidR="009000D2" w:rsidRPr="006A1F90" w:rsidRDefault="009000D2" w:rsidP="009000D2">
      <w:pPr>
        <w:pStyle w:val="ListParagraph"/>
        <w:ind w:left="360"/>
        <w:rPr>
          <w:rFonts w:ascii="Open Sans" w:hAnsi="Open Sans" w:cs="Open Sans"/>
        </w:rPr>
      </w:pPr>
    </w:p>
    <w:p w14:paraId="175AB254" w14:textId="51D40FC1" w:rsidR="009000D2" w:rsidRPr="001E18AF" w:rsidRDefault="009000D2" w:rsidP="00AF2177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</w:rPr>
      </w:pPr>
      <w:r w:rsidRPr="001E18AF">
        <w:rPr>
          <w:rFonts w:ascii="Open Sans" w:hAnsi="Open Sans" w:cs="Open Sans"/>
        </w:rPr>
        <w:t>Show the CDA Video</w:t>
      </w:r>
    </w:p>
    <w:p w14:paraId="6034EBCB" w14:textId="77777777" w:rsidR="00AF2177" w:rsidRPr="00993D84" w:rsidRDefault="00AF2177" w:rsidP="00AF2177">
      <w:pPr>
        <w:numPr>
          <w:ilvl w:val="1"/>
          <w:numId w:val="4"/>
        </w:numPr>
        <w:spacing w:after="0" w:line="240" w:lineRule="auto"/>
        <w:jc w:val="both"/>
        <w:rPr>
          <w:rFonts w:ascii="Open Sans" w:hAnsi="Open Sans" w:cs="Open Sans"/>
          <w:iCs/>
        </w:rPr>
      </w:pPr>
      <w:r w:rsidRPr="001E18AF">
        <w:rPr>
          <w:rFonts w:ascii="Open Sans" w:hAnsi="Open Sans" w:cs="Open Sans"/>
          <w:iCs/>
          <w:u w:val="single"/>
        </w:rPr>
        <w:t xml:space="preserve">English </w:t>
      </w:r>
      <w:r>
        <w:rPr>
          <w:rFonts w:ascii="Open Sans" w:hAnsi="Open Sans" w:cs="Open Sans"/>
          <w:iCs/>
          <w:u w:val="single"/>
        </w:rPr>
        <w:t>&amp; Spanish Videos:</w:t>
      </w:r>
      <w:r w:rsidRPr="009C513B">
        <w:rPr>
          <w:rFonts w:ascii="Open Sans" w:hAnsi="Open Sans" w:cs="Open Sans"/>
          <w:iCs/>
        </w:rPr>
        <w:t xml:space="preserve">  </w:t>
      </w:r>
      <w:hyperlink r:id="rId17" w:history="1">
        <w:r w:rsidRPr="00465866">
          <w:rPr>
            <w:rStyle w:val="Hyperlink"/>
            <w:rFonts w:ascii="Open Sans" w:hAnsi="Open Sans" w:cs="Open Sans"/>
            <w:iCs/>
          </w:rPr>
          <w:t>https://dphx.org/cda/video-resources/</w:t>
        </w:r>
      </w:hyperlink>
    </w:p>
    <w:p w14:paraId="0D77EE86" w14:textId="32C87327" w:rsidR="009000D2" w:rsidRPr="00C618FB" w:rsidRDefault="009000D2" w:rsidP="00C618FB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C618FB">
        <w:rPr>
          <w:rFonts w:ascii="Open Sans" w:hAnsi="Open Sans" w:cs="Open Sans"/>
        </w:rPr>
        <w:t>Pastor gives homily incorporating CDA message.</w:t>
      </w:r>
    </w:p>
    <w:p w14:paraId="4D065263" w14:textId="13AB4D14" w:rsidR="009000D2" w:rsidRPr="006A1F90" w:rsidRDefault="009000D2" w:rsidP="009000D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6A1F90">
        <w:rPr>
          <w:rFonts w:ascii="Open Sans" w:hAnsi="Open Sans" w:cs="Open Sans"/>
        </w:rPr>
        <w:t xml:space="preserve">CDA Co-Chair(s) or Volunteer can lead the directions to make a CDA </w:t>
      </w:r>
      <w:proofErr w:type="gramStart"/>
      <w:r w:rsidRPr="006A1F90">
        <w:rPr>
          <w:rFonts w:ascii="Open Sans" w:hAnsi="Open Sans" w:cs="Open Sans"/>
        </w:rPr>
        <w:t>gift</w:t>
      </w:r>
      <w:proofErr w:type="gramEnd"/>
    </w:p>
    <w:p w14:paraId="0693734A" w14:textId="4D0801C1" w:rsidR="009000D2" w:rsidRPr="006A1F90" w:rsidRDefault="009000D2" w:rsidP="009000D2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 w:rsidRPr="006A1F90">
        <w:rPr>
          <w:rFonts w:ascii="Open Sans" w:hAnsi="Open Sans" w:cs="Open Sans"/>
        </w:rPr>
        <w:t xml:space="preserve">Walk through the </w:t>
      </w:r>
      <w:r w:rsidRPr="006A1F90">
        <w:rPr>
          <w:rFonts w:ascii="Open Sans" w:hAnsi="Open Sans" w:cs="Open Sans"/>
          <w:u w:val="single"/>
        </w:rPr>
        <w:t>Ways to Give</w:t>
      </w:r>
      <w:r w:rsidRPr="006A1F90">
        <w:rPr>
          <w:rFonts w:ascii="Open Sans" w:hAnsi="Open Sans" w:cs="Open Sans"/>
        </w:rPr>
        <w:t xml:space="preserve"> </w:t>
      </w:r>
      <w:proofErr w:type="gramStart"/>
      <w:r w:rsidRPr="006A1F90">
        <w:rPr>
          <w:rFonts w:ascii="Open Sans" w:hAnsi="Open Sans" w:cs="Open Sans"/>
        </w:rPr>
        <w:t>slides</w:t>
      </w:r>
      <w:proofErr w:type="gramEnd"/>
    </w:p>
    <w:p w14:paraId="61BA90C2" w14:textId="568EDBC2" w:rsidR="009000D2" w:rsidRPr="006A1F90" w:rsidRDefault="009000D2" w:rsidP="009000D2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 w:rsidRPr="006A1F90">
        <w:rPr>
          <w:rFonts w:ascii="Open Sans" w:hAnsi="Open Sans" w:cs="Open Sans"/>
        </w:rPr>
        <w:t xml:space="preserve">Show people the </w:t>
      </w:r>
      <w:r w:rsidRPr="006A1F90">
        <w:rPr>
          <w:rFonts w:ascii="Open Sans" w:hAnsi="Open Sans" w:cs="Open Sans"/>
          <w:u w:val="single"/>
        </w:rPr>
        <w:t>CDA Envelopes</w:t>
      </w:r>
      <w:r w:rsidRPr="006A1F90">
        <w:rPr>
          <w:rFonts w:ascii="Open Sans" w:hAnsi="Open Sans" w:cs="Open Sans"/>
        </w:rPr>
        <w:t xml:space="preserve"> placed in their </w:t>
      </w:r>
      <w:proofErr w:type="gramStart"/>
      <w:r w:rsidRPr="006A1F90">
        <w:rPr>
          <w:rFonts w:ascii="Open Sans" w:hAnsi="Open Sans" w:cs="Open Sans"/>
        </w:rPr>
        <w:t>pews</w:t>
      </w:r>
      <w:proofErr w:type="gramEnd"/>
    </w:p>
    <w:p w14:paraId="4D504921" w14:textId="56E7F822" w:rsidR="009000D2" w:rsidRPr="006A1F90" w:rsidRDefault="009000D2" w:rsidP="009000D2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 w:rsidRPr="006A1F90">
        <w:rPr>
          <w:rFonts w:ascii="Open Sans" w:hAnsi="Open Sans" w:cs="Open Sans"/>
        </w:rPr>
        <w:t xml:space="preserve">Have people pull out cellphones and use </w:t>
      </w:r>
      <w:r w:rsidR="00C211C1" w:rsidRPr="00C211C1">
        <w:rPr>
          <w:rFonts w:ascii="Open Sans" w:hAnsi="Open Sans" w:cs="Open Sans"/>
          <w:u w:val="single"/>
        </w:rPr>
        <w:t>In-Pew</w:t>
      </w:r>
      <w:r w:rsidRPr="006A1F90">
        <w:rPr>
          <w:rFonts w:ascii="Open Sans" w:hAnsi="Open Sans" w:cs="Open Sans"/>
        </w:rPr>
        <w:t xml:space="preserve"> </w:t>
      </w:r>
      <w:r w:rsidRPr="006A1F90">
        <w:rPr>
          <w:rFonts w:ascii="Open Sans" w:hAnsi="Open Sans" w:cs="Open Sans"/>
          <w:u w:val="single"/>
        </w:rPr>
        <w:t>QR Code Card</w:t>
      </w:r>
      <w:r w:rsidRPr="006A1F90">
        <w:rPr>
          <w:rFonts w:ascii="Open Sans" w:hAnsi="Open Sans" w:cs="Open Sans"/>
        </w:rPr>
        <w:t xml:space="preserve"> to give </w:t>
      </w:r>
      <w:proofErr w:type="gramStart"/>
      <w:r w:rsidRPr="006A1F90">
        <w:rPr>
          <w:rFonts w:ascii="Open Sans" w:hAnsi="Open Sans" w:cs="Open Sans"/>
        </w:rPr>
        <w:t>online</w:t>
      </w:r>
      <w:proofErr w:type="gramEnd"/>
    </w:p>
    <w:p w14:paraId="1C124AFC" w14:textId="638FC462" w:rsidR="009000D2" w:rsidRDefault="005D20FA" w:rsidP="009000D2">
      <w:pPr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5A50D13" wp14:editId="4CCBBD07">
            <wp:simplePos x="0" y="0"/>
            <wp:positionH relativeFrom="column">
              <wp:posOffset>4314825</wp:posOffset>
            </wp:positionH>
            <wp:positionV relativeFrom="paragraph">
              <wp:posOffset>2039620</wp:posOffset>
            </wp:positionV>
            <wp:extent cx="1245870" cy="1909445"/>
            <wp:effectExtent l="0" t="0" r="0" b="0"/>
            <wp:wrapSquare wrapText="bothSides"/>
            <wp:docPr id="1622015816" name="Picture 1" descr="A qr code with a phot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015816" name="Picture 1" descr="A qr code with a photo of a family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0D2" w:rsidRPr="00D82E70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B9177" wp14:editId="46575AB4">
                <wp:simplePos x="0" y="0"/>
                <wp:positionH relativeFrom="margin">
                  <wp:posOffset>4019550</wp:posOffset>
                </wp:positionH>
                <wp:positionV relativeFrom="paragraph">
                  <wp:posOffset>40640</wp:posOffset>
                </wp:positionV>
                <wp:extent cx="2458085" cy="1828800"/>
                <wp:effectExtent l="0" t="0" r="1841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3956" w14:textId="77777777" w:rsidR="009000D2" w:rsidRPr="00E275AC" w:rsidRDefault="009000D2" w:rsidP="009000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E275A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Walk people through each option with the </w:t>
                            </w:r>
                            <w:proofErr w:type="spellStart"/>
                            <w:r w:rsidRPr="00E275A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powerpoint</w:t>
                            </w:r>
                            <w:proofErr w:type="spellEnd"/>
                            <w:r w:rsidRPr="00E275A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slides.</w:t>
                            </w:r>
                          </w:p>
                          <w:p w14:paraId="30208231" w14:textId="77777777" w:rsidR="009000D2" w:rsidRPr="00E275AC" w:rsidRDefault="009000D2" w:rsidP="009000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E275A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Encourage people to pull out their cell phone that day to give online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using QR Code</w:t>
                            </w:r>
                            <w:r w:rsidRPr="00E275A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2F65A5" w14:textId="77777777" w:rsidR="009000D2" w:rsidRPr="00E275AC" w:rsidRDefault="009000D2" w:rsidP="009000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E275A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Show a CDA sheet and yellow envelope inside parish CDA envelope. Mail or return to parish.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B91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3.2pt;width:193.55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">
                <v:textbox>
                  <w:txbxContent>
                    <w:p w14:paraId="7EAC3956" w14:textId="77777777" w:rsidR="009000D2" w:rsidRPr="00E275AC" w:rsidRDefault="009000D2" w:rsidP="009000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E275A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Walk people through each option with the </w:t>
                      </w:r>
                      <w:proofErr w:type="spellStart"/>
                      <w:r w:rsidRPr="00E275A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powerpoint</w:t>
                      </w:r>
                      <w:proofErr w:type="spellEnd"/>
                      <w:r w:rsidRPr="00E275A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slides.</w:t>
                      </w:r>
                    </w:p>
                    <w:p w14:paraId="30208231" w14:textId="77777777" w:rsidR="009000D2" w:rsidRPr="00E275AC" w:rsidRDefault="009000D2" w:rsidP="009000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E275A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Encourage people to pull out their cell phone that day to give online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using QR Code</w:t>
                      </w:r>
                      <w:r w:rsidRPr="00E275A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</w:t>
                      </w:r>
                    </w:p>
                    <w:p w14:paraId="6A2F65A5" w14:textId="77777777" w:rsidR="009000D2" w:rsidRPr="00E275AC" w:rsidRDefault="009000D2" w:rsidP="009000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E275A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Show a CDA sheet and yellow envelope inside parish CDA envelope. Mail or return to parish.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0D2">
        <w:rPr>
          <w:noProof/>
        </w:rPr>
        <w:drawing>
          <wp:inline distT="0" distB="0" distL="0" distR="0" wp14:anchorId="7D24B408" wp14:editId="041B8D5F">
            <wp:extent cx="3746786" cy="1958196"/>
            <wp:effectExtent l="19050" t="19050" r="25400" b="23495"/>
            <wp:docPr id="40" name="Picture 4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, company nam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0801" cy="197597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4D370C7" w14:textId="205EC2C1" w:rsidR="009000D2" w:rsidRDefault="009000D2" w:rsidP="009000D2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In-Pew Cards</w:t>
      </w:r>
    </w:p>
    <w:p w14:paraId="3E9A43DB" w14:textId="60D2219C" w:rsidR="009000D2" w:rsidRDefault="005D20FA" w:rsidP="009000D2">
      <w:pPr>
        <w:jc w:val="both"/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FF843A8" wp14:editId="5DC0E987">
            <wp:simplePos x="0" y="0"/>
            <wp:positionH relativeFrom="column">
              <wp:posOffset>4362450</wp:posOffset>
            </wp:positionH>
            <wp:positionV relativeFrom="paragraph">
              <wp:posOffset>1673225</wp:posOffset>
            </wp:positionV>
            <wp:extent cx="1245870" cy="1894205"/>
            <wp:effectExtent l="0" t="0" r="0" b="0"/>
            <wp:wrapSquare wrapText="bothSides"/>
            <wp:docPr id="839106292" name="Picture 83910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106292" name="Picture 83910629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0D2" w:rsidRPr="00427FDA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5EBEAE" wp14:editId="6FB893B0">
                <wp:simplePos x="0" y="0"/>
                <wp:positionH relativeFrom="column">
                  <wp:posOffset>5905500</wp:posOffset>
                </wp:positionH>
                <wp:positionV relativeFrom="paragraph">
                  <wp:posOffset>1399540</wp:posOffset>
                </wp:positionV>
                <wp:extent cx="600075" cy="1323975"/>
                <wp:effectExtent l="0" t="0" r="28575" b="2857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30D63" w14:textId="278708B1" w:rsidR="009000D2" w:rsidRPr="00427FDA" w:rsidRDefault="009000D2" w:rsidP="009000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D20FA">
                              <w:rPr>
                                <w:rFonts w:ascii="Open Sans" w:hAnsi="Open Sans" w:cs="Open Sans"/>
                              </w:rPr>
                              <w:t>QR Code Cards</w:t>
                            </w:r>
                            <w:r w:rsidR="00C211C1" w:rsidRPr="005D20FA">
                              <w:rPr>
                                <w:rFonts w:ascii="Open Sans" w:hAnsi="Open Sans" w:cs="Open Sans"/>
                              </w:rPr>
                              <w:t xml:space="preserve"> (in-pew)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BEAE" id="_x0000_s1027" type="#_x0000_t202" style="position:absolute;left:0;text-align:left;margin-left:465pt;margin-top:110.2pt;width:47.25pt;height:10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">
                <v:textbox>
                  <w:txbxContent>
                    <w:p w14:paraId="44E30D63" w14:textId="278708B1" w:rsidR="009000D2" w:rsidRPr="00427FDA" w:rsidRDefault="009000D2" w:rsidP="009000D2">
                      <w:pPr>
                        <w:rPr>
                          <w:rFonts w:ascii="Open Sans" w:hAnsi="Open Sans" w:cs="Open Sans"/>
                        </w:rPr>
                      </w:pPr>
                      <w:r w:rsidRPr="005D20FA">
                        <w:rPr>
                          <w:rFonts w:ascii="Open Sans" w:hAnsi="Open Sans" w:cs="Open Sans"/>
                        </w:rPr>
                        <w:t>QR Code Cards</w:t>
                      </w:r>
                      <w:r w:rsidR="00C211C1" w:rsidRPr="005D20FA">
                        <w:rPr>
                          <w:rFonts w:ascii="Open Sans" w:hAnsi="Open Sans" w:cs="Open Sans"/>
                        </w:rPr>
                        <w:t xml:space="preserve"> (in-pew)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0D2">
        <w:rPr>
          <w:noProof/>
        </w:rPr>
        <w:drawing>
          <wp:inline distT="0" distB="0" distL="0" distR="0" wp14:anchorId="019A4776" wp14:editId="16B438CF">
            <wp:extent cx="4034926" cy="1633065"/>
            <wp:effectExtent l="19050" t="19050" r="22860" b="24765"/>
            <wp:docPr id="41" name="Picture 4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26176" cy="166999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000D2">
        <w:rPr>
          <w:rFonts w:ascii="Open Sans" w:hAnsi="Open Sans" w:cs="Open Sans"/>
          <w:sz w:val="24"/>
          <w:szCs w:val="24"/>
        </w:rPr>
        <w:tab/>
      </w:r>
    </w:p>
    <w:p w14:paraId="3F29FFED" w14:textId="4208858C" w:rsidR="009000D2" w:rsidRDefault="009000D2" w:rsidP="009000D2">
      <w:pPr>
        <w:jc w:val="both"/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FC097F" wp14:editId="58FEFEE1">
            <wp:simplePos x="0" y="0"/>
            <wp:positionH relativeFrom="column">
              <wp:posOffset>-24082</wp:posOffset>
            </wp:positionH>
            <wp:positionV relativeFrom="paragraph">
              <wp:posOffset>208867</wp:posOffset>
            </wp:positionV>
            <wp:extent cx="4104376" cy="1680342"/>
            <wp:effectExtent l="19050" t="19050" r="10795" b="15240"/>
            <wp:wrapNone/>
            <wp:docPr id="43" name="Picture 4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020" cy="168756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BF8FE" w14:textId="08CDF8E5" w:rsidR="009000D2" w:rsidRDefault="009000D2" w:rsidP="009000D2">
      <w:pPr>
        <w:rPr>
          <w:rFonts w:ascii="Open Sans" w:hAnsi="Open Sans" w:cs="Open Sans"/>
          <w:sz w:val="24"/>
          <w:szCs w:val="24"/>
        </w:rPr>
      </w:pPr>
    </w:p>
    <w:p w14:paraId="029C1692" w14:textId="5F7AB3DF" w:rsidR="009000D2" w:rsidRDefault="009000D2" w:rsidP="009000D2">
      <w:pPr>
        <w:rPr>
          <w:rFonts w:ascii="Open Sans" w:hAnsi="Open Sans" w:cs="Open Sans"/>
          <w:sz w:val="24"/>
          <w:szCs w:val="24"/>
        </w:rPr>
      </w:pPr>
    </w:p>
    <w:p w14:paraId="391AA0E7" w14:textId="77777777" w:rsidR="009000D2" w:rsidRDefault="009000D2" w:rsidP="009000D2">
      <w:pPr>
        <w:rPr>
          <w:rFonts w:ascii="Open Sans" w:hAnsi="Open Sans" w:cs="Open Sans"/>
          <w:sz w:val="24"/>
          <w:szCs w:val="24"/>
        </w:rPr>
      </w:pPr>
    </w:p>
    <w:p w14:paraId="4D9B8ACC" w14:textId="77777777" w:rsidR="009000D2" w:rsidRPr="00B4435E" w:rsidRDefault="009000D2" w:rsidP="009000D2">
      <w:pPr>
        <w:rPr>
          <w:rFonts w:ascii="Open Sans" w:hAnsi="Open Sans" w:cs="Open Sans"/>
          <w:color w:val="000000"/>
        </w:rPr>
      </w:pPr>
    </w:p>
    <w:p w14:paraId="1C2D89A0" w14:textId="660B03B3" w:rsidR="001F7DE3" w:rsidRDefault="001F7DE3"/>
    <w:sectPr w:rsidR="001F7DE3" w:rsidSect="006A1F90">
      <w:pgSz w:w="12240" w:h="15840"/>
      <w:pgMar w:top="1008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A34"/>
    <w:multiLevelType w:val="hybridMultilevel"/>
    <w:tmpl w:val="4AFE71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B0141"/>
    <w:multiLevelType w:val="hybridMultilevel"/>
    <w:tmpl w:val="B8AAD4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0AD1"/>
    <w:multiLevelType w:val="hybridMultilevel"/>
    <w:tmpl w:val="64FA4988"/>
    <w:lvl w:ilvl="0" w:tplc="7340F51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484517"/>
    <w:multiLevelType w:val="hybridMultilevel"/>
    <w:tmpl w:val="67ACC5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747221"/>
    <w:multiLevelType w:val="hybridMultilevel"/>
    <w:tmpl w:val="5E5A3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D86741"/>
    <w:multiLevelType w:val="hybridMultilevel"/>
    <w:tmpl w:val="EDAC7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8A576D"/>
    <w:multiLevelType w:val="hybridMultilevel"/>
    <w:tmpl w:val="BEC2C6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4350033">
    <w:abstractNumId w:val="1"/>
  </w:num>
  <w:num w:numId="2" w16cid:durableId="1516649166">
    <w:abstractNumId w:val="3"/>
  </w:num>
  <w:num w:numId="3" w16cid:durableId="1035469519">
    <w:abstractNumId w:val="4"/>
  </w:num>
  <w:num w:numId="4" w16cid:durableId="1668508897">
    <w:abstractNumId w:val="6"/>
  </w:num>
  <w:num w:numId="5" w16cid:durableId="1130904954">
    <w:abstractNumId w:val="5"/>
  </w:num>
  <w:num w:numId="6" w16cid:durableId="430779622">
    <w:abstractNumId w:val="2"/>
  </w:num>
  <w:num w:numId="7" w16cid:durableId="36838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D2"/>
    <w:rsid w:val="00012848"/>
    <w:rsid w:val="000277AE"/>
    <w:rsid w:val="001C7D8C"/>
    <w:rsid w:val="001E18AF"/>
    <w:rsid w:val="001F7DE3"/>
    <w:rsid w:val="00280E5B"/>
    <w:rsid w:val="00330E4E"/>
    <w:rsid w:val="004434C4"/>
    <w:rsid w:val="004879ED"/>
    <w:rsid w:val="004A0BE8"/>
    <w:rsid w:val="004F6EE0"/>
    <w:rsid w:val="00542406"/>
    <w:rsid w:val="005D20FA"/>
    <w:rsid w:val="005D2D0B"/>
    <w:rsid w:val="00614A00"/>
    <w:rsid w:val="00651B81"/>
    <w:rsid w:val="006A05AF"/>
    <w:rsid w:val="006A0BEF"/>
    <w:rsid w:val="006A1F90"/>
    <w:rsid w:val="00704831"/>
    <w:rsid w:val="0073643F"/>
    <w:rsid w:val="00763DCF"/>
    <w:rsid w:val="00801800"/>
    <w:rsid w:val="0081533F"/>
    <w:rsid w:val="00874ADD"/>
    <w:rsid w:val="00883868"/>
    <w:rsid w:val="008A6CA3"/>
    <w:rsid w:val="009000D2"/>
    <w:rsid w:val="00902FAC"/>
    <w:rsid w:val="009229EF"/>
    <w:rsid w:val="0093277E"/>
    <w:rsid w:val="00993D84"/>
    <w:rsid w:val="0099602D"/>
    <w:rsid w:val="009C513B"/>
    <w:rsid w:val="00A11679"/>
    <w:rsid w:val="00A5200C"/>
    <w:rsid w:val="00A56B70"/>
    <w:rsid w:val="00A7393E"/>
    <w:rsid w:val="00AB54F6"/>
    <w:rsid w:val="00AC3048"/>
    <w:rsid w:val="00AE21AC"/>
    <w:rsid w:val="00AF2177"/>
    <w:rsid w:val="00B200A8"/>
    <w:rsid w:val="00B35728"/>
    <w:rsid w:val="00B836FF"/>
    <w:rsid w:val="00BE776C"/>
    <w:rsid w:val="00C13AD4"/>
    <w:rsid w:val="00C211C1"/>
    <w:rsid w:val="00C618FB"/>
    <w:rsid w:val="00C76FF5"/>
    <w:rsid w:val="00CB40F1"/>
    <w:rsid w:val="00D20CA4"/>
    <w:rsid w:val="00DB594C"/>
    <w:rsid w:val="00DF5750"/>
    <w:rsid w:val="00E25CEB"/>
    <w:rsid w:val="00E8504F"/>
    <w:rsid w:val="00E94BBF"/>
    <w:rsid w:val="00F4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EB36"/>
  <w15:chartTrackingRefBased/>
  <w15:docId w15:val="{13122E91-CE94-4317-8C13-DC277953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00D2"/>
    <w:rPr>
      <w:color w:val="006699"/>
      <w:u w:val="single"/>
    </w:rPr>
  </w:style>
  <w:style w:type="paragraph" w:styleId="ListParagraph">
    <w:name w:val="List Paragraph"/>
    <w:basedOn w:val="Normal"/>
    <w:uiPriority w:val="34"/>
    <w:qFormat/>
    <w:rsid w:val="009000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0">
    <w:name w:val="A0"/>
    <w:uiPriority w:val="99"/>
    <w:rsid w:val="009000D2"/>
    <w:rPr>
      <w:rFonts w:cs="Minion Pro"/>
      <w:i/>
      <w:i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A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hx.org/cda/video-resources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dphx.org/cda/video-resource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phx.org/cda/cda-parish-resource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dphx.org/cda/cda-parish-resources/bulletin-ads/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hyperlink" Target="https://dphx.org/cda/cda-parish-resources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05CC11B226D41A05DB61FBDF5AD80" ma:contentTypeVersion="14" ma:contentTypeDescription="Create a new document." ma:contentTypeScope="" ma:versionID="654b3283d73737aaa0a6f6b34f2f7fa0">
  <xsd:schema xmlns:xsd="http://www.w3.org/2001/XMLSchema" xmlns:xs="http://www.w3.org/2001/XMLSchema" xmlns:p="http://schemas.microsoft.com/office/2006/metadata/properties" xmlns:ns2="dfc105d7-627a-4a4a-9d65-931cd82d9ff0" xmlns:ns3="c2bb17c1-f80f-4adb-a886-4dc99d83adea" targetNamespace="http://schemas.microsoft.com/office/2006/metadata/properties" ma:root="true" ma:fieldsID="829328eaaa32e7998176f1934f446721" ns2:_="" ns3:_="">
    <xsd:import namespace="dfc105d7-627a-4a4a-9d65-931cd82d9ff0"/>
    <xsd:import namespace="c2bb17c1-f80f-4adb-a886-4dc99d83a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105d7-627a-4a4a-9d65-931cd82d9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f1beb6d-520c-4a94-9c3b-8d3590516a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b17c1-f80f-4adb-a886-4dc99d83ade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14bfdf3-58c1-4506-bb51-4cf556a8e1c6}" ma:internalName="TaxCatchAll" ma:showField="CatchAllData" ma:web="c2bb17c1-f80f-4adb-a886-4dc99d83a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105d7-627a-4a4a-9d65-931cd82d9ff0">
      <Terms xmlns="http://schemas.microsoft.com/office/infopath/2007/PartnerControls"/>
    </lcf76f155ced4ddcb4097134ff3c332f>
    <TaxCatchAll xmlns="c2bb17c1-f80f-4adb-a886-4dc99d83adea" xsi:nil="true"/>
  </documentManagement>
</p:properties>
</file>

<file path=customXml/itemProps1.xml><?xml version="1.0" encoding="utf-8"?>
<ds:datastoreItem xmlns:ds="http://schemas.openxmlformats.org/officeDocument/2006/customXml" ds:itemID="{94BD3023-6173-4948-949D-1B1F2562F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105d7-627a-4a4a-9d65-931cd82d9ff0"/>
    <ds:schemaRef ds:uri="c2bb17c1-f80f-4adb-a886-4dc99d83a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7F3DA-10A1-4C55-8474-EA1F1DA5D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E564F-51CF-4B33-9641-D8446450B1C5}">
  <ds:schemaRefs>
    <ds:schemaRef ds:uri="http://schemas.microsoft.com/office/2006/metadata/properties"/>
    <ds:schemaRef ds:uri="http://schemas.microsoft.com/office/infopath/2007/PartnerControls"/>
    <ds:schemaRef ds:uri="dfc105d7-627a-4a4a-9d65-931cd82d9ff0"/>
    <ds:schemaRef ds:uri="c2bb17c1-f80f-4adb-a886-4dc99d83ad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Mulhern, Catherine</dc:creator>
  <cp:keywords/>
  <dc:description/>
  <cp:lastModifiedBy>Wentz, Lisa</cp:lastModifiedBy>
  <cp:revision>38</cp:revision>
  <cp:lastPrinted>2023-10-04T21:00:00Z</cp:lastPrinted>
  <dcterms:created xsi:type="dcterms:W3CDTF">2023-10-04T20:57:00Z</dcterms:created>
  <dcterms:modified xsi:type="dcterms:W3CDTF">2024-01-02T21:34:00Z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0x010100DB205CC11B226D41A05DB61FBDF5AD80</vt:lpwstr>
  </property>
  <property fmtid="{D5CDD505-2E9C-101B-9397-08002B2CF9AE}" pid="3" name="Order">
    <vt:r8>12832000</vt:r8>
  </property>
  <property fmtid="{D5CDD505-2E9C-101B-9397-08002B2CF9AE}" pid="4" name="MediaServiceImageTags">
    <vt:lpwstr/>
  </property>
</Properties>
</file>